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 </w:t>
      </w:r>
      <w:r w:rsidRPr="0047141A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2 Лекция 2. Классификация компьютеров по областям применения</w:t>
      </w:r>
    </w:p>
    <w:p w:rsidR="0047141A" w:rsidRPr="0047141A" w:rsidRDefault="0047141A" w:rsidP="0047141A">
      <w:pPr>
        <w:spacing w:before="100" w:beforeAutospacing="1" w:after="100" w:afterAutospacing="1" w:line="240" w:lineRule="auto"/>
        <w:ind w:left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Цель лекции.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Классификация компьютеров  и их</w:t>
      </w:r>
      <w:r w:rsidRPr="0047141A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характеристик определяющих их применение в системах управления и других областях.</w:t>
      </w:r>
    </w:p>
    <w:p w:rsidR="0047141A" w:rsidRPr="0047141A" w:rsidRDefault="0047141A" w:rsidP="0047141A">
      <w:pPr>
        <w:spacing w:before="100" w:beforeAutospacing="1" w:after="100" w:afterAutospacing="1" w:line="240" w:lineRule="auto"/>
        <w:ind w:left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Содержание лекции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Персональные компьютеры и рабочие станции.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-терминалы. Серверы. Мейнфреймы. Кластерные архитектуры.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2.1 Персональные компьютеры и рабочие станции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Персональные компьютеры (ПК)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Это прежде всего - "дружественные пользовательские интерфейсы", а также проблемно-ориентированные среды и инструментальные средства для автоматизации разработки прикладных программ.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Миникомпьютеры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стали прародителями и другого направления развития современных систем - 32-разрядных машин. Создание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RISC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-процессоров и микросхем памяти емкостью более 1 Мбит, привело к окончательному оформлению настольных систем высокой производительности, которые сегодня известны как рабочие станции. Рабочие станции ориентированы на профессиональных пользователей. Рабочие станции - это хорошо сбалансированные системы, в которых высокое быстродействие сочетается с большим объемом оперативной и внешней памяти, высокопроизводительными внутренними магистралями, высококачественной и быстродействующей графической подсистемой и разнообразными устройствами ввода/вывода. Быстрый рост производительности ПК на базе новейших микропроцессоров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Intel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сочетании с резким снижением цен на эти изделия и развитием технологии локальных шин (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VESA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PCI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), делают современные персональные компьютеры альтернативой рабочим станциям. Современный рынок "персональных рабочих станций" представляет собой совокупность архитектурных платформ персональных компьютеров и рабочих станций.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  Персональные компьютеры в настоящее время имеют достаточную производительность, а рабочие станции на базе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UNIX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имеют программное обеспечение, способное выполнять большинство функций, которые стали ассоциироваться с понятием "персональной рабочей станции".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 2.2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-терминалы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val="en-US" w:eastAsia="ru-RU"/>
        </w:rPr>
        <w:lastRenderedPageBreak/>
        <w:t>X</w:t>
      </w: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-терминалы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представляют собой комбинацию бездисковых рабочих станций и стандартных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ASCII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-терминалов. Бездисковые рабочие станции часто применялись в качестве дорогих дисплеев и в этом случае не полностью использовали локальную вычислительную мощь. На компьютерном рынке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-терминалы занимают промежуточное положение между персональными компьютерами и рабочими станциями.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Типовой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-терминал включает следующие элементы: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экран высокого разрешения - обычно размером от 14 до 21 дюйма по диагонали;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микропроцессор на базе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Motorola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68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xxx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или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RISC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-процессор типа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Intel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960,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MIPS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R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3000 или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AMD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29000;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отдельный графический сопроцессор в дополнение к основному процессору, поддерживающий двухпроцессорную архитектуру, которая обеспечивает более быстрое рисование на экране и прокручивание экрана;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базовые системные программы, на которых работает система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Windows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выполняются сетевые протоколы;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val="en-US" w:eastAsia="ru-RU"/>
        </w:rPr>
        <w:t>  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программное обеспечение сервера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11;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переменный объем локальной памяти (от 2 до 8 Мбайт) для дисплея, сетевого интерфейса, поддерживающего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TCP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/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IP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другие сетевые протоколы;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порты для подключения клавиатуры и мыши.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-терминалы отличаются от ПК и рабочих станций не только тем, что не выполняют функции обычной локальной обработки. Работа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-терминалов зависит от главной (хост) системы, к которой они подключены посредством сети. Х-терминалы отличаются также от стандартных алфавитно-цифровых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ASCII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традиционных графических дисплейных терминалов тем, что они могут быть подключены к любой главной системе, которая поддерживает стандарт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Windows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Минимальный объем требуемой для работы памяти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-терминала составляет 1 Мбайт, но чаще 2 Мбайта. В зависимости от функциональных возможностей изделия оперативная память может расширяться до 32 Мбайт и более.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2.3 Серверы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Прикладные многопользовательские коммерческие бизнес-системы, включающие системы управления базами данных и обработки транзакций, крупные издательские системы, сетевые приложения и системы обслуживания коммуникаций, разработку программного обеспечения и обработку изображений все более настойчиво требуют перехода к модели вычислений "клиент-сервер" и распределенной обработке. В распределенной модели "клиент-сервер" часть работы выполняет сервер, а часть пользовательский компьютер (в общем случае клиентская и пользовательская части могут работать и на одном компьютере).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Файловые серверы небольших рабочих групп (не более 20-30 человек) проще всего реализуются на платформе персональных компьютеров и программном обеспечении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Novell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NetWare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Файл-сервер, в данном случае, выполняет роль центрального хранилища данных. Серверы прикладных систем и высокопроизводительные машины для среды "клиент-сервер" значительно отличаются требованиями к аппаратным и программным средствам.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Современные суперсерверы характеризуются: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ind w:left="142" w:firstLine="57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наличием двух или более центральных процессоров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RISC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либо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Pentium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ind w:left="142" w:firstLine="57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многоуровневой шинной архитектурой, в которой запатентованная высокоскоростная системная шина связывает между собой несколько процессоров и оперативную память, а также множество стандартных шин ввода/вывода, размещенных в том же корпусе; 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ind w:left="1080" w:hanging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поддержкой технологии дисковых массивов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RAID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ind w:left="142" w:firstLine="57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 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поддержкой режима симметричной многопроцессорной обработки, которая позволяет распределять задания по нескольким центральным процессорам или режима асимметричной многопроцессорной обработки, которая допускает выделение процессоров для выполнения конкретных задач.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Как правило, суперсерверы работают под управлением операционных систем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UNIX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а в последнее время 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Windows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NT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(на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Digital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2100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Server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Model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500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MP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), которые обеспечивают многопотоковую многопроцессорную и многозадачную обработку.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2.4 Мейнфреймы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Мейнфрейм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- это синоним понятия "большая универсальная ЭВМ". Мейнфреймы и до сегодняшнего дня остаются наиболее мощными (не считая суперкомпьютеров) вычислительными системами общего назначения, обеспечивающими непрерывный круглосуточный режим эксплуатации. Они могут включать один или несколько процессоров, каждый из которых, в свою очередь, может оснащаться векторными сопроцессорами (ускорителями операций с суперкомпьютерной производительностью. Основными поставщиками мейнфреймов являются известные компьютерные компании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IBM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Amdahl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ICL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Siemens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Nixdorf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некоторые другие, но ведущая роль принадлежит безусловно компании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IBM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Именно архитектура системы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IBM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/360, выпущенной в 1964 году, и ее последующие поколения стали образцом для подражания. В нашей стране в течение многих лет выпускались машины ряда ЕС ЭВМ, являвшиеся отечественным аналогом этой системы.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архитектурном плане мейнфреймы представляют собой многопроцессорные системы, содержащие один или несколько центральных и периферийных процессоров с общей памятью, связанных между собой высокоскоростными магистралями передачи данных. При этом основная вычислительная нагрузка ложится на центральные процессоры, а периферийные процессоры (в терминологии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IBM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- селекторные, блок-мультиплексные, мультиплексные каналы и процессоры телеобработки) обеспечивают работу с широкой номенклатурой периферийных устройств.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Главным недостатком мейнфреймов в настоящее время остается относительно низкое соотношение производительность/стоимость. Однако фирмами-поставщиками мейнфреймов предпринимаются значительные усилия по улучшению этого показателя.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Следует также помнить, что в мире существует огромная инсталлированная база мейнфреймов, на которой работают десятки тысяч прикладных программных систем.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2.5 Кластерные архитектуры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Двумя основными проблемами построения вычислительных систем для критически важных приложений, связанных с обработкой транзакций, управлением базами данных и обслуживанием телекоммуникаций, являются обеспечение высокой производительности и продолжительного функционирования систем. Наиболее эффективный способ достижения заданного уровня производительности - применение параллельных масштабируемых архитектур. Задача обеспечения продолжительного функционирования системы имеет три составляющих: надежность, готовность и удобство обслуживания.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Первой концепцию кластерной системы анонсировала компания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DEC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определив ее как группу объединенных между собой вычислительных машин, представляющих собой единый узел обработки информации. По существу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-кластер представляет собой слабосвязанную многомашинную систему с общей внешней памятью, обеспечивающую единый механизм управления и администрирования. В настоящее время на смену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-кластерам приходят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UNIX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-кластеры. При этом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-кластеры предлагают проверенный набор решений, который устанавливает критерии для оценки подобных систем.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-кластер обладает следующими свойствами: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 </w:t>
      </w: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разделение ресурсов.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Компьютеры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кластере могут разделять доступ к общим ленточным и дисковым накопителям. Все компьютеры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кластере могут обращаться к отдельным файлам данных как к локальным;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 </w:t>
      </w: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высокая готовность.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Если происходит отказ одного из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-компьютеров, задания его пользователей автоматически могут быть перенесены на другой компьютер кластера. Если в системе имеется несколько контроллеров внешних накопителей и один из них отказывает, другие контроллеры автоматически подхватывают его работу;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 </w:t>
      </w: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высокая пропускная способность.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Ряд прикладных систем могут пользоваться возможностью параллельного выполнения заданий на нескольких компьютерах кластера; 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ind w:firstLine="709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  </w:t>
      </w: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удобство обслуживания системы.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Общие базы данных могут обслуживаться с единственного места. Прикладные программы могут инсталлироваться только однажды на общих дисках кластера и разделяться между всеми компьютерами кластера; 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47141A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               </w:t>
      </w:r>
      <w:r w:rsidRPr="0047141A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расширяемость.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Увеличение вычислительной мощности кластера достигается подключением к нему дополнительных </w:t>
      </w:r>
      <w:r w:rsidRPr="0047141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VAX</w:t>
      </w: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-компьютеров. Дополнительные накопители на магнитных дисках и магнитных лентах становятся доступными для всех компьютеров, входящих в кластер. </w:t>
      </w:r>
    </w:p>
    <w:p w:rsidR="0047141A" w:rsidRPr="0047141A" w:rsidRDefault="0047141A" w:rsidP="0047141A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141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Работа любой кластерной системы определяется двумя главными компонентами: высокоскоростным механизмом связи процессоров между собой и системным программным обеспечением, которое обеспечивает клиентам прозрачный доступ к системному сервису. </w:t>
      </w:r>
    </w:p>
    <w:p w:rsidR="005A3ED8" w:rsidRPr="0047141A" w:rsidRDefault="0047141A" w:rsidP="0047141A">
      <w:bookmarkStart w:id="0" w:name="_GoBack"/>
      <w:bookmarkEnd w:id="0"/>
    </w:p>
    <w:sectPr w:rsidR="005A3ED8" w:rsidRPr="00471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C18"/>
    <w:rsid w:val="001B6BED"/>
    <w:rsid w:val="0047141A"/>
    <w:rsid w:val="00755C18"/>
    <w:rsid w:val="00A252EE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A25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A25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9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1506</Words>
  <Characters>8590</Characters>
  <Application>Microsoft Office Word</Application>
  <DocSecurity>0</DocSecurity>
  <Lines>71</Lines>
  <Paragraphs>20</Paragraphs>
  <ScaleCrop>false</ScaleCrop>
  <Company/>
  <LinksUpToDate>false</LinksUpToDate>
  <CharactersWithSpaces>10076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2021-03-31T03:58:00Z</dcterms:created>
  <dcterms:modified xsi:type="dcterms:W3CDTF">2021-03-31T04:14:00Z</dcterms:modified>
</cp:coreProperties>
</file>